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2DA" w:rsidRDefault="00634A8D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3432DA" w:rsidRDefault="00634A8D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3432DA" w:rsidRDefault="00634A8D">
      <w:pPr>
        <w:jc w:val="center"/>
      </w:pPr>
      <w:r>
        <w:rPr>
          <w:b/>
          <w:sz w:val="32"/>
        </w:rPr>
        <w:t>ПРОТОКОЛ</w:t>
      </w:r>
    </w:p>
    <w:p w:rsidR="003432DA" w:rsidRDefault="00634A8D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Трехмандатному избирательному округу № 2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3432DA">
        <w:trPr>
          <w:cantSplit/>
          <w:jc w:val="center"/>
        </w:trPr>
        <w:tc>
          <w:tcPr>
            <w:tcW w:w="9100" w:type="dxa"/>
            <w:vAlign w:val="bottom"/>
          </w:tcPr>
          <w:p w:rsidR="003432DA" w:rsidRDefault="00634A8D">
            <w:pPr>
              <w:spacing w:before="120"/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00" w:type="dxa"/>
            <w:vAlign w:val="bottom"/>
          </w:tcPr>
          <w:p w:rsidR="003432DA" w:rsidRDefault="00634A8D">
            <w:pPr>
              <w:spacing w:before="120"/>
              <w:jc w:val="center"/>
            </w:pPr>
            <w:r>
              <w:t>2</w:t>
            </w:r>
          </w:p>
        </w:tc>
      </w:tr>
      <w:tr w:rsidR="003432DA">
        <w:trPr>
          <w:cantSplit/>
          <w:jc w:val="center"/>
        </w:trPr>
        <w:tc>
          <w:tcPr>
            <w:tcW w:w="9100" w:type="dxa"/>
            <w:vAlign w:val="bottom"/>
          </w:tcPr>
          <w:p w:rsidR="003432DA" w:rsidRDefault="00634A8D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00" w:type="dxa"/>
            <w:vAlign w:val="bottom"/>
          </w:tcPr>
          <w:p w:rsidR="003432DA" w:rsidRDefault="00634A8D">
            <w:pPr>
              <w:spacing w:before="120"/>
              <w:jc w:val="center"/>
            </w:pPr>
            <w:r>
              <w:t>2</w:t>
            </w:r>
          </w:p>
        </w:tc>
      </w:tr>
      <w:tr w:rsidR="003432DA">
        <w:trPr>
          <w:cantSplit/>
          <w:jc w:val="center"/>
        </w:trPr>
        <w:tc>
          <w:tcPr>
            <w:tcW w:w="9100" w:type="dxa"/>
            <w:vAlign w:val="bottom"/>
          </w:tcPr>
          <w:p w:rsidR="003432DA" w:rsidRDefault="00634A8D">
            <w:pPr>
              <w:spacing w:before="120"/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3432DA" w:rsidRDefault="00634A8D">
            <w:pPr>
              <w:spacing w:before="120"/>
              <w:jc w:val="center"/>
            </w:pPr>
            <w:r>
              <w:t>0</w:t>
            </w:r>
          </w:p>
        </w:tc>
      </w:tr>
      <w:tr w:rsidR="003432DA">
        <w:trPr>
          <w:cantSplit/>
          <w:jc w:val="center"/>
        </w:trPr>
        <w:tc>
          <w:tcPr>
            <w:tcW w:w="9100" w:type="dxa"/>
            <w:vAlign w:val="bottom"/>
          </w:tcPr>
          <w:p w:rsidR="003432DA" w:rsidRDefault="00634A8D">
            <w:pPr>
              <w:spacing w:before="120"/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3432DA" w:rsidRDefault="00634A8D">
            <w:pPr>
              <w:spacing w:before="120"/>
              <w:jc w:val="center"/>
            </w:pPr>
            <w:r>
              <w:t>0</w:t>
            </w:r>
          </w:p>
        </w:tc>
      </w:tr>
    </w:tbl>
    <w:p w:rsidR="003432DA" w:rsidRDefault="00634A8D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90"/>
      </w:tblGrid>
      <w:tr w:rsidR="003432DA">
        <w:trPr>
          <w:cantSplit/>
          <w:jc w:val="center"/>
        </w:trPr>
        <w:tc>
          <w:tcPr>
            <w:tcW w:w="10200" w:type="dxa"/>
          </w:tcPr>
          <w:p w:rsidR="003432DA" w:rsidRDefault="00634A8D">
            <w:pPr>
              <w:jc w:val="both"/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3432DA" w:rsidRDefault="00634A8D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3432DA" w:rsidRDefault="00634A8D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3432DA" w:rsidRDefault="00634A8D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3432DA" w:rsidRDefault="00634A8D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3432DA" w:rsidRDefault="00634A8D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3432DA" w:rsidRDefault="00634A8D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3432DA" w:rsidRDefault="00634A8D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3432DA" w:rsidRDefault="00634A8D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3432DA" w:rsidRDefault="00634A8D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3432DA" w:rsidRDefault="00634A8D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3432DA" w:rsidRDefault="00634A8D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3432DA" w:rsidRDefault="00634A8D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3432DA" w:rsidRDefault="00634A8D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3432DA" w:rsidRDefault="00634A8D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634A8D" w:rsidTr="00634A8D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3432DA" w:rsidRDefault="00634A8D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3432DA" w:rsidRDefault="00634A8D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lastRenderedPageBreak/>
              <w:t>13</w:t>
            </w:r>
          </w:p>
        </w:tc>
        <w:tc>
          <w:tcPr>
            <w:tcW w:w="7544" w:type="dxa"/>
          </w:tcPr>
          <w:p w:rsidR="003432DA" w:rsidRDefault="00634A8D">
            <w:r>
              <w:t>Глущенко Тая Николаевна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14</w:t>
            </w:r>
          </w:p>
        </w:tc>
        <w:tc>
          <w:tcPr>
            <w:tcW w:w="7544" w:type="dxa"/>
          </w:tcPr>
          <w:p w:rsidR="003432DA" w:rsidRDefault="00634A8D">
            <w:r>
              <w:t>Диденко Игорь Вячеславович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3432DA" w:rsidRDefault="00634A8D">
            <w:r>
              <w:t>Лазарев Сергей Николаевич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3432DA" w:rsidRDefault="00634A8D">
            <w:proofErr w:type="spellStart"/>
            <w:r>
              <w:t>Михальцова</w:t>
            </w:r>
            <w:proofErr w:type="spellEnd"/>
            <w:r>
              <w:t xml:space="preserve"> Лариса </w:t>
            </w:r>
            <w:proofErr w:type="spellStart"/>
            <w:r>
              <w:t>Вахтанговна</w:t>
            </w:r>
            <w:proofErr w:type="spellEnd"/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3432DA" w:rsidRDefault="00634A8D">
            <w:proofErr w:type="spellStart"/>
            <w:r>
              <w:t>Пшеничнова</w:t>
            </w:r>
            <w:proofErr w:type="spellEnd"/>
            <w:r>
              <w:t xml:space="preserve"> Светлана Владимировна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3432DA">
        <w:trPr>
          <w:cantSplit/>
          <w:trHeight w:val="566"/>
          <w:jc w:val="center"/>
        </w:trPr>
        <w:tc>
          <w:tcPr>
            <w:tcW w:w="680" w:type="dxa"/>
          </w:tcPr>
          <w:p w:rsidR="003432DA" w:rsidRDefault="00634A8D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3432DA" w:rsidRDefault="00634A8D">
            <w:r>
              <w:t>Чеботарь Андрей Иванович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3432DA" w:rsidRDefault="00634A8D">
            <w:pPr>
              <w:jc w:val="center"/>
            </w:pPr>
            <w:r>
              <w:rPr>
                <w:sz w:val="32"/>
              </w:rPr>
              <w:t>8</w:t>
            </w:r>
          </w:p>
        </w:tc>
      </w:tr>
    </w:tbl>
    <w:p w:rsidR="003432DA" w:rsidRDefault="00634A8D">
      <w:r>
        <w:t xml:space="preserve"> </w:t>
      </w:r>
    </w:p>
    <w:p w:rsidR="003432DA" w:rsidRDefault="00634A8D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3432DA">
        <w:trPr>
          <w:cantSplit/>
          <w:jc w:val="center"/>
        </w:trPr>
        <w:tc>
          <w:tcPr>
            <w:tcW w:w="3970" w:type="dxa"/>
          </w:tcPr>
          <w:p w:rsidR="003432DA" w:rsidRDefault="003432DA"/>
        </w:tc>
        <w:tc>
          <w:tcPr>
            <w:tcW w:w="2835" w:type="dxa"/>
          </w:tcPr>
          <w:p w:rsidR="003432DA" w:rsidRDefault="00634A8D">
            <w:r>
              <w:t>абсолютное:</w:t>
            </w:r>
          </w:p>
        </w:tc>
        <w:tc>
          <w:tcPr>
            <w:tcW w:w="2835" w:type="dxa"/>
          </w:tcPr>
          <w:p w:rsidR="003432DA" w:rsidRDefault="00634A8D">
            <w:r>
              <w:t>3354</w:t>
            </w:r>
          </w:p>
        </w:tc>
      </w:tr>
      <w:tr w:rsidR="003432DA">
        <w:trPr>
          <w:cantSplit/>
          <w:jc w:val="center"/>
        </w:trPr>
        <w:tc>
          <w:tcPr>
            <w:tcW w:w="3970" w:type="dxa"/>
          </w:tcPr>
          <w:p w:rsidR="003432DA" w:rsidRDefault="003432DA"/>
        </w:tc>
        <w:tc>
          <w:tcPr>
            <w:tcW w:w="2835" w:type="dxa"/>
          </w:tcPr>
          <w:p w:rsidR="003432DA" w:rsidRDefault="00634A8D">
            <w:r>
              <w:t>в процентах:</w:t>
            </w:r>
          </w:p>
        </w:tc>
        <w:tc>
          <w:tcPr>
            <w:tcW w:w="2835" w:type="dxa"/>
          </w:tcPr>
          <w:p w:rsidR="003432DA" w:rsidRDefault="00634A8D">
            <w:r>
              <w:t>88,17%</w:t>
            </w:r>
          </w:p>
        </w:tc>
      </w:tr>
    </w:tbl>
    <w:p w:rsidR="003432DA" w:rsidRDefault="00634A8D">
      <w:r>
        <w:t xml:space="preserve"> </w:t>
      </w:r>
    </w:p>
    <w:p w:rsidR="003432DA" w:rsidRDefault="00634A8D">
      <w:pPr>
        <w:jc w:val="both"/>
      </w:pPr>
      <w:r>
        <w:t>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Трехмандатному избирательному округу № 2 избранными признаются зарегистрированные кандидаты: Диденко Игорь Вячеславович, Чеботарь Андрей Иванович, Лазарев Сергей Николаевич, которые на выборах получили наибольшее число голосов избирателей по отношению к другим кандидатам</w:t>
      </w:r>
    </w:p>
    <w:p w:rsidR="003432DA" w:rsidRDefault="003432DA">
      <w:bookmarkStart w:id="0" w:name="_GoBack"/>
      <w:bookmarkEnd w:id="0"/>
    </w:p>
    <w:sectPr w:rsidR="003432DA" w:rsidSect="009E2FFD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163935"/>
    <w:rsid w:val="00173B9A"/>
    <w:rsid w:val="002C6197"/>
    <w:rsid w:val="003432DA"/>
    <w:rsid w:val="004D3A13"/>
    <w:rsid w:val="00634A8D"/>
    <w:rsid w:val="00831FB8"/>
    <w:rsid w:val="009B248E"/>
    <w:rsid w:val="009E2FFD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BFCF4-8745-48AB-8A9C-722F0231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2025-09-15T01:41:00Z</cp:lastPrinted>
  <dcterms:created xsi:type="dcterms:W3CDTF">2025-09-17T11:27:00Z</dcterms:created>
  <dcterms:modified xsi:type="dcterms:W3CDTF">2025-10-09T07:06:00Z</dcterms:modified>
</cp:coreProperties>
</file>